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PROJETO DE PESQUISA COMPLETO (brochura)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projeto de pesquisa é o documento fundamental para que o Sistema CEP/Conep possa proceder à análise ética da proposta, devendo ser formulado pelo pesquisador e, em caso de projetos multicêntricos internacionais, revisados, interpretados e corretamente traduzidos para o português.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Projeto de Pesquisa Completo (brochura) deve conter, obrigatoriamente: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Pesquisador: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Título: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Objeto da Pesquisa: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 que se pretende pesquisar; ou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Problema de Pesquisa: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02124"/>
          <w:sz w:val="24"/>
          <w:szCs w:val="24"/>
          <w:highlight w:val="white"/>
          <w:u w:val="none"/>
          <w:vertAlign w:val="baseline"/>
          <w:rtl w:val="0"/>
        </w:rPr>
        <w:t xml:space="preserve">pergunta que busca aprofundar o tema selecionado através de uma resposta cientificamente válida.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Relevância: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importância da pesquisa em seu campo de atuação, apresentada pelo pesquisador.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Objetivos: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propósitos da pesquisa.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Local de Realização da Pesquisa: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 detalhamento das instalações, dos serviços, centros, comunidades e instituições nas quais se processarão as várias etapas da pesquisa.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População a Ser Estudada: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características esperadas da população, tais como: tamanho, faixa etária, sexo, cor/raça (classificação do IBGE) e etnia, orientação sexual e identidade de gênero, classes e grupos sociais, e outras que sejam pertinentes à descrição da população e que possam, de fato, ser significativas para a análise ética da pesquisa.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Garantias Éticas aos Participantes da Pesquisa: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medidas que garantam a liberdade de participação, a integridade do participante da pesquisa e a preservação dos dados que possam identificá-lo, garantindo, especialmente, a privacidade, sigilo e confidencialidade, bem como as medidas a serem adotadas pelos pesquisadores para efetivá-las.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Protocolos específicos da área de ciências humanas e sociais que, por sua natureza, possibilitam a revelação da identidade dos seus participantes de pesquisa, poderão estar isentos da obrigatoriedade da garantia de sigilo e confidencialidade, desde que o participante seja devidamente informado e dê o seu consentimento.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Garantia de Indenização: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informação clara e afirmativa que o participante da pesquisa tem o direito (de pleitear na justiça) à indenização em caso de danos decorrentes do estudo.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 Metodologia: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descrição detalhada dos métodos e procedimentos justificados com base em fundamentação científica; a descrição da forma de abordagem ou plano de recrutamento dos possíveis indivíduos participantes, os métodos que afetem diretamente ou indiretamente os participantes da pesquisa, e que possam, de fato, ser significativos para a análise ética.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Cronograma: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informando a duração total e as diferentes etapas da pesquisa, com compromisso explícito do pesquisador de que a pesquisa somente será iniciada a partir da aprovação pelo Sistema CEP/Conep.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cronograma deverá ser organizado relacionando a descrição da etapa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versus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mês/ano de início e término da etapa. Deverá possuir a data de submissão do projeto de pesquisa ao CEP/AEBMG. A coleta de dados só terá início após aprovação do CEP/AEBMG (ver calendário de reuniões do comitê no site).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Exemplo de Cronograma: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15.0" w:type="dxa"/>
        <w:jc w:val="left"/>
        <w:tblInd w:w="-21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500"/>
        <w:gridCol w:w="2640"/>
        <w:gridCol w:w="2475"/>
        <w:tblGridChange w:id="0">
          <w:tblGrid>
            <w:gridCol w:w="4500"/>
            <w:gridCol w:w="2640"/>
            <w:gridCol w:w="247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Etapa / Atividade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Início (Mês/Ano)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Término (Mês/Ano)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Elaboração do Projeto de Pesquisa</w:t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Janeiro/202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Fevereiro/202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Submissão ao CEP/AEBMG </w:t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Fevereiro/202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Março/202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Coleta de Dados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Abril/202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Setembro/202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Análise dos Dados</w:t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Setembro/202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Outubro/202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Elaboração do Relatório</w:t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Novembro/202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Dezembro/202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Encerramento da Pesquisa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Publicação dos Resultados</w:t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Dezembro/202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Dezembro/202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Orçamento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previsão de todos os custos necessários ao desenvolvimento da pesquisa (recursos materiais e humanos), não omitindo aqueles relacionados com os procedimentos previstos no estudo.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Exemplo de Orçamento: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00.0" w:type="dxa"/>
        <w:jc w:val="left"/>
        <w:tblInd w:w="-21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800"/>
        <w:gridCol w:w="4800"/>
        <w:tblGridChange w:id="0">
          <w:tblGrid>
            <w:gridCol w:w="4800"/>
            <w:gridCol w:w="48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Despesa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Valor em R$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Materiais de Escritório</w:t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R$ 40,00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Impressão</w:t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R$ 50,00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Xerox</w:t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R$ 10,00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Translado</w:t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R$ 150,00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Alimentação</w:t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R$150,00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</w:t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R$ 400,00</w:t>
            </w:r>
          </w:p>
        </w:tc>
      </w:tr>
    </w:tbl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Critérios de Inclusão e Exclusão dos Participantes da Pesquisa (se aplicável):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devem ser apresentados de acordo com as exigências da metodologia a ser utilizada e a população a ser estudada, descrevendo as características necessárias ao sujeito para ser incluído na pesquisa. Obs.: Os critérios de exclusão não são o reverso dos de inclusão, e devem indicar quem será excluído após selecionado.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Protocolos específicos da área de ciências humanas e sociais, por sua natureza, poderão estar isentos dos critérios.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Riscos e Benefícios Envolvidos na Execução da Pesquisa: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descrever detalhadamente os riscos previstos, bem como as medidas a serem adotadas pelos pesquisadores para minimizá-los; as medidas para assegurar os necessários cuidados aos participantes de pesquisa, no caso de eventuais danos; os possíveis benefícios, diretos ou indiretos, para o participante de pesquisa, a população estudada e a sociedade. Segundo a Resolução CNS 466/2012 e a Resolução CNS 510/2016, em toda pesquisa há riscos.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Critérios de Encerramento ou Suspensão de Pesquisa (se aplicável):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Resultados do Estudo: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garantia do pesquisador de que os resultados do estudo serão divulgados (e como serão divulgados) para os participantes da pesquisa e instituições onde os dados foram obtidos.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Divulgação dos Resultados (se aplicável):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garantia pelo pesquisador de encaminhar os resultados da pesquisa para publicação, com os devidos créditos aos autores.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Referências: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lista das obras bibliográficas e documentos citados no corpo do projeto - formato ABNT ou Vancouver.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Apêndices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TCLE / TALE / TCUD (conforme o caso)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Instrumento de Coleta de Dados (roteiro de entrevista, questionário, outros)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Declarações de Anuência (conforme o caso)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134" w:top="1134" w:left="1134" w:right="1134" w:header="39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both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both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drawing>
        <wp:inline distB="114300" distT="114300" distL="114300" distR="114300">
          <wp:extent cx="1884226" cy="845760"/>
          <wp:effectExtent b="0" l="0" r="0" t="0"/>
          <wp:docPr id="102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84226" cy="84576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both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hanging="2"/>
      <w:jc w:val="both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ind w:hanging="1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both"/>
    </w:pPr>
    <w:rPr>
      <w:rFonts w:ascii="Arial Narrow" w:cs="Arial Narrow" w:eastAsia="Arial Narrow" w:hAnsi="Arial Narrow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both"/>
    </w:pPr>
    <w:rPr>
      <w:rFonts w:ascii="Arial Narrow" w:cs="Arial Narrow" w:eastAsia="Arial Narrow" w:hAnsi="Arial Narrow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both"/>
    </w:pPr>
    <w:rPr>
      <w:rFonts w:ascii="Arial Narrow" w:cs="Arial Narrow" w:eastAsia="Arial Narrow" w:hAnsi="Arial Narrow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both"/>
    </w:pPr>
    <w:rPr>
      <w:rFonts w:ascii="Arial Narrow" w:cs="Arial Narrow" w:eastAsia="Arial Narrow" w:hAnsi="Arial Narrow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both"/>
    </w:pPr>
    <w:rPr>
      <w:rFonts w:ascii="Arial Narrow" w:cs="Arial Narrow" w:eastAsia="Arial Narrow" w:hAnsi="Arial Narrow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both"/>
    </w:pPr>
    <w:rPr>
      <w:rFonts w:ascii="Arial Narrow" w:cs="Arial Narrow" w:eastAsia="Arial Narrow" w:hAnsi="Arial Narrow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both"/>
    </w:pPr>
    <w:rPr>
      <w:rFonts w:ascii="Arial Narrow" w:cs="Arial Narrow" w:eastAsia="Arial Narrow" w:hAnsi="Arial Narrow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  <w:next w:val="normal0"/>
    <w:rsid w:val="00C756E6"/>
    <w:pPr>
      <w:autoSpaceDN w:val="0"/>
      <w:spacing w:line="1" w:lineRule="atLeast"/>
      <w:ind w:left="-1" w:leftChars="-1" w:hanging="1" w:hangingChars="1"/>
      <w:textDirection w:val="btLr"/>
      <w:textAlignment w:val="baseline"/>
      <w:outlineLvl w:val="0"/>
    </w:pPr>
    <w:rPr>
      <w:position w:val="-1"/>
      <w:szCs w:val="22"/>
      <w:lang w:eastAsia="en-US"/>
    </w:rPr>
  </w:style>
  <w:style w:type="paragraph" w:styleId="Ttulo1">
    <w:name w:val="heading 1"/>
    <w:basedOn w:val="normal0"/>
    <w:next w:val="normal0"/>
    <w:rsid w:val="00C756E6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0"/>
    <w:next w:val="normal0"/>
    <w:rsid w:val="00C756E6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0"/>
    <w:next w:val="normal0"/>
    <w:rsid w:val="00C756E6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0"/>
    <w:next w:val="normal0"/>
    <w:rsid w:val="00C756E6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0"/>
    <w:next w:val="normal0"/>
    <w:rsid w:val="00C756E6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0"/>
    <w:next w:val="normal0"/>
    <w:rsid w:val="00C756E6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normal0" w:customStyle="1">
    <w:name w:val="normal"/>
    <w:rsid w:val="00C756E6"/>
  </w:style>
  <w:style w:type="table" w:styleId="TableNormal" w:customStyle="1">
    <w:name w:val="Table Normal"/>
    <w:rsid w:val="00C756E6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0"/>
    <w:next w:val="normal0"/>
    <w:rsid w:val="00C756E6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tandard" w:customStyle="1">
    <w:name w:val="Standard"/>
    <w:rsid w:val="00C756E6"/>
    <w:pPr>
      <w:autoSpaceDN w:val="0"/>
      <w:spacing w:after="200" w:line="276" w:lineRule="auto"/>
      <w:ind w:left="-1" w:leftChars="-1" w:hanging="1" w:hangingChars="1"/>
      <w:textDirection w:val="btLr"/>
      <w:textAlignment w:val="baseline"/>
      <w:outlineLvl w:val="0"/>
    </w:pPr>
    <w:rPr>
      <w:position w:val="-1"/>
      <w:sz w:val="22"/>
      <w:szCs w:val="22"/>
      <w:lang w:eastAsia="en-US"/>
    </w:rPr>
  </w:style>
  <w:style w:type="paragraph" w:styleId="Heading" w:customStyle="1">
    <w:name w:val="Heading"/>
    <w:basedOn w:val="Standard"/>
    <w:next w:val="Textbody"/>
    <w:rsid w:val="00C756E6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Textbody" w:customStyle="1">
    <w:name w:val="Text body"/>
    <w:basedOn w:val="Standard"/>
    <w:rsid w:val="00C756E6"/>
    <w:pPr>
      <w:spacing w:after="140"/>
    </w:pPr>
  </w:style>
  <w:style w:type="paragraph" w:styleId="Lista">
    <w:name w:val="List"/>
    <w:basedOn w:val="Textbody"/>
    <w:rsid w:val="00C756E6"/>
    <w:rPr>
      <w:sz w:val="24"/>
    </w:rPr>
  </w:style>
  <w:style w:type="paragraph" w:styleId="Caption" w:customStyle="1">
    <w:name w:val="Caption"/>
    <w:basedOn w:val="Standard"/>
    <w:rsid w:val="00C756E6"/>
    <w:pPr>
      <w:suppressLineNumbers w:val="1"/>
      <w:spacing w:after="120" w:before="120"/>
    </w:pPr>
    <w:rPr>
      <w:i w:val="1"/>
      <w:iCs w:val="1"/>
      <w:sz w:val="24"/>
      <w:szCs w:val="24"/>
    </w:rPr>
  </w:style>
  <w:style w:type="paragraph" w:styleId="Index" w:customStyle="1">
    <w:name w:val="Index"/>
    <w:basedOn w:val="Standard"/>
    <w:rsid w:val="00C756E6"/>
    <w:pPr>
      <w:suppressLineNumbers w:val="1"/>
    </w:pPr>
    <w:rPr>
      <w:sz w:val="24"/>
    </w:rPr>
  </w:style>
  <w:style w:type="paragraph" w:styleId="Textodebalo">
    <w:name w:val="Balloon Text"/>
    <w:basedOn w:val="Standard"/>
    <w:rsid w:val="00C756E6"/>
    <w:pPr>
      <w:spacing w:after="0" w:line="240" w:lineRule="auto"/>
    </w:pPr>
    <w:rPr>
      <w:rFonts w:ascii="Tahoma" w:cs="Tahoma" w:hAnsi="Tahoma"/>
      <w:sz w:val="16"/>
      <w:szCs w:val="16"/>
    </w:rPr>
  </w:style>
  <w:style w:type="paragraph" w:styleId="Header" w:customStyle="1">
    <w:name w:val="Header"/>
    <w:basedOn w:val="Standard"/>
    <w:rsid w:val="00C756E6"/>
    <w:pPr>
      <w:spacing w:after="0" w:line="240" w:lineRule="auto"/>
    </w:pPr>
  </w:style>
  <w:style w:type="paragraph" w:styleId="Footer" w:customStyle="1">
    <w:name w:val="Footer"/>
    <w:basedOn w:val="Standard"/>
    <w:rsid w:val="00C756E6"/>
    <w:pPr>
      <w:spacing w:after="0" w:line="240" w:lineRule="auto"/>
    </w:pPr>
  </w:style>
  <w:style w:type="paragraph" w:styleId="TableContents" w:customStyle="1">
    <w:name w:val="Table Contents"/>
    <w:basedOn w:val="Standard"/>
    <w:rsid w:val="00C756E6"/>
    <w:pPr>
      <w:suppressLineNumbers w:val="1"/>
    </w:pPr>
  </w:style>
  <w:style w:type="paragraph" w:styleId="Corpodetexto2">
    <w:name w:val="Body Text 2"/>
    <w:basedOn w:val="Standard"/>
    <w:rsid w:val="00C756E6"/>
    <w:rPr>
      <w:sz w:val="28"/>
    </w:rPr>
  </w:style>
  <w:style w:type="character" w:styleId="Internetlink" w:customStyle="1">
    <w:name w:val="Internet link"/>
    <w:basedOn w:val="Fontepargpadro"/>
    <w:rsid w:val="00C756E6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TextodebaloChar" w:customStyle="1">
    <w:name w:val="Texto de balão Char"/>
    <w:basedOn w:val="Fontepargpadro"/>
    <w:rsid w:val="00C756E6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CabealhoChar" w:customStyle="1">
    <w:name w:val="Cabeçalho Char"/>
    <w:basedOn w:val="Fontepargpadro"/>
    <w:rsid w:val="00C756E6"/>
    <w:rPr>
      <w:w w:val="100"/>
      <w:position w:val="-1"/>
      <w:effect w:val="none"/>
      <w:vertAlign w:val="baseline"/>
      <w:cs w:val="0"/>
      <w:em w:val="none"/>
    </w:rPr>
  </w:style>
  <w:style w:type="character" w:styleId="RodapChar" w:customStyle="1">
    <w:name w:val="Rodapé Char"/>
    <w:basedOn w:val="Fontepargpadro"/>
    <w:rsid w:val="00C756E6"/>
    <w:rPr>
      <w:w w:val="100"/>
      <w:position w:val="-1"/>
      <w:effect w:val="none"/>
      <w:vertAlign w:val="baseline"/>
      <w:cs w:val="0"/>
      <w:em w:val="none"/>
    </w:rPr>
  </w:style>
  <w:style w:type="numbering" w:styleId="WWNum1" w:customStyle="1">
    <w:name w:val="WWNum1"/>
    <w:basedOn w:val="Semlista"/>
    <w:rsid w:val="00C756E6"/>
  </w:style>
  <w:style w:type="paragraph" w:styleId="Cabealho">
    <w:name w:val="header"/>
    <w:basedOn w:val="Normal"/>
    <w:qFormat w:val="1"/>
    <w:rsid w:val="00C756E6"/>
    <w:pPr>
      <w:tabs>
        <w:tab w:val="center" w:pos="4252"/>
        <w:tab w:val="right" w:pos="8504"/>
      </w:tabs>
    </w:pPr>
  </w:style>
  <w:style w:type="character" w:styleId="CabealhoChar1" w:customStyle="1">
    <w:name w:val="Cabeçalho Char1"/>
    <w:basedOn w:val="Fontepargpadro"/>
    <w:rsid w:val="00C756E6"/>
    <w:rPr>
      <w:w w:val="100"/>
      <w:position w:val="-1"/>
      <w:effect w:val="none"/>
      <w:vertAlign w:val="baseline"/>
      <w:cs w:val="0"/>
      <w:em w:val="none"/>
    </w:rPr>
  </w:style>
  <w:style w:type="paragraph" w:styleId="Rodap">
    <w:name w:val="footer"/>
    <w:basedOn w:val="Normal"/>
    <w:qFormat w:val="1"/>
    <w:rsid w:val="00C756E6"/>
    <w:pPr>
      <w:tabs>
        <w:tab w:val="center" w:pos="4252"/>
        <w:tab w:val="right" w:pos="8504"/>
      </w:tabs>
    </w:pPr>
  </w:style>
  <w:style w:type="character" w:styleId="RodapChar1" w:customStyle="1">
    <w:name w:val="Rodapé Char1"/>
    <w:basedOn w:val="Fontepargpadro"/>
    <w:rsid w:val="00C756E6"/>
    <w:rPr>
      <w:w w:val="100"/>
      <w:position w:val="-1"/>
      <w:effect w:val="none"/>
      <w:vertAlign w:val="baseline"/>
      <w:cs w:val="0"/>
      <w:em w:val="none"/>
    </w:rPr>
  </w:style>
  <w:style w:type="character" w:styleId="Nmerodelinha">
    <w:name w:val="line number"/>
    <w:basedOn w:val="Fontepargpadro"/>
    <w:qFormat w:val="1"/>
    <w:rsid w:val="00C756E6"/>
    <w:rPr>
      <w:w w:val="100"/>
      <w:position w:val="-1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rsid w:val="00C756E6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position w:val="-1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tulo">
    <w:name w:val="Subtitle"/>
    <w:basedOn w:val="Normal"/>
    <w:next w:val="Normal"/>
    <w:rsid w:val="00C756E6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rsid w:val="00C756E6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"/>
    <w:rsid w:val="00C756E6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tUYYwMVs4oR/qdDCZTCuhEUdEA==">CgMxLjA4AHIhMUxRSld1THpzQkJMWXhLNUNKcEVJeGIzbzhFT2FQNS03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4.0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